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1D" w:rsidRPr="00B63E1D" w:rsidRDefault="00B63E1D" w:rsidP="00B63E1D">
      <w:pPr>
        <w:shd w:val="clear" w:color="auto" w:fill="FFFFFF"/>
        <w:spacing w:after="375" w:line="240" w:lineRule="auto"/>
        <w:outlineLvl w:val="0"/>
        <w:rPr>
          <w:rFonts w:ascii="Arial" w:eastAsia="Times New Roman" w:hAnsi="Arial" w:cs="Arial"/>
          <w:color w:val="2E74B5" w:themeColor="accent1" w:themeShade="BF"/>
          <w:spacing w:val="-10"/>
          <w:kern w:val="36"/>
          <w:sz w:val="63"/>
          <w:szCs w:val="63"/>
          <w:lang w:eastAsia="ru-RU"/>
        </w:rPr>
      </w:pPr>
      <w:r w:rsidRPr="00B63E1D">
        <w:rPr>
          <w:rFonts w:ascii="Arial" w:eastAsia="Times New Roman" w:hAnsi="Arial" w:cs="Arial"/>
          <w:color w:val="2E74B5" w:themeColor="accent1" w:themeShade="BF"/>
          <w:spacing w:val="-10"/>
          <w:kern w:val="36"/>
          <w:sz w:val="63"/>
          <w:szCs w:val="63"/>
          <w:lang w:eastAsia="ru-RU"/>
        </w:rPr>
        <w:t>Перевозка хрупких отправлений: какие поставки являются хрупкими и как их правильно упаковывать?</w:t>
      </w:r>
    </w:p>
    <w:p w:rsidR="00B63E1D" w:rsidRPr="00B63E1D" w:rsidRDefault="00B63E1D" w:rsidP="00B63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При перевозке различных видов отправлений важно соблюдать не только подходящие способы транспортировки, но и упаковки.</w:t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br/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br/>
        <w:t>Особенных мер требуют хрупкие вложения. Если знать и применять требования к упаковке посылок, то такие отправления не повредятся и будут доставлены до получателя в целости. </w:t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br/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br/>
      </w:r>
      <w:r w:rsidRPr="00B63E1D">
        <w:rPr>
          <w:rFonts w:ascii="Arial" w:eastAsia="Times New Roman" w:hAnsi="Arial" w:cs="Arial"/>
          <w:b/>
          <w:bCs/>
          <w:color w:val="232323"/>
          <w:sz w:val="30"/>
          <w:szCs w:val="30"/>
          <w:lang w:eastAsia="ru-RU"/>
        </w:rPr>
        <w:t xml:space="preserve">Важно! Отправляя посылку через пункт выдачи заказов </w:t>
      </w:r>
      <w:r>
        <w:rPr>
          <w:rFonts w:ascii="Arial" w:eastAsia="Times New Roman" w:hAnsi="Arial" w:cs="Arial"/>
          <w:b/>
          <w:bCs/>
          <w:color w:val="232323"/>
          <w:sz w:val="30"/>
          <w:szCs w:val="30"/>
          <w:lang w:eastAsia="ru-RU"/>
        </w:rPr>
        <w:t>ФЛИППОСТ</w:t>
      </w:r>
      <w:r w:rsidRPr="00B63E1D">
        <w:rPr>
          <w:rFonts w:ascii="Arial" w:eastAsia="Times New Roman" w:hAnsi="Arial" w:cs="Arial"/>
          <w:b/>
          <w:bCs/>
          <w:color w:val="232323"/>
          <w:sz w:val="30"/>
          <w:szCs w:val="30"/>
          <w:lang w:eastAsia="ru-RU"/>
        </w:rPr>
        <w:t>, к упаковке можно приступать только после осмотра сотрудником характера вложения.</w:t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br/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br/>
        <w:t> </w:t>
      </w:r>
    </w:p>
    <w:p w:rsidR="00B63E1D" w:rsidRPr="00B63E1D" w:rsidRDefault="00B63E1D" w:rsidP="00B63E1D">
      <w:pPr>
        <w:shd w:val="clear" w:color="auto" w:fill="FFFFFF"/>
        <w:spacing w:after="0" w:line="690" w:lineRule="atLeast"/>
        <w:rPr>
          <w:rFonts w:ascii="Arial" w:eastAsia="Times New Roman" w:hAnsi="Arial" w:cs="Arial"/>
          <w:color w:val="232323"/>
          <w:sz w:val="45"/>
          <w:szCs w:val="45"/>
          <w:lang w:eastAsia="ru-RU"/>
        </w:rPr>
      </w:pPr>
      <w:r w:rsidRPr="00B63E1D">
        <w:rPr>
          <w:rFonts w:ascii="Arial" w:eastAsia="Times New Roman" w:hAnsi="Arial" w:cs="Arial"/>
          <w:b/>
          <w:bCs/>
          <w:color w:val="2E74B5" w:themeColor="accent1" w:themeShade="BF"/>
          <w:sz w:val="45"/>
          <w:szCs w:val="45"/>
          <w:lang w:eastAsia="ru-RU"/>
        </w:rPr>
        <w:t>Что такое хрупкие отправления</w:t>
      </w:r>
      <w:r w:rsidRPr="00B63E1D">
        <w:rPr>
          <w:rFonts w:ascii="Arial" w:eastAsia="Times New Roman" w:hAnsi="Arial" w:cs="Arial"/>
          <w:color w:val="232323"/>
          <w:sz w:val="45"/>
          <w:szCs w:val="45"/>
          <w:lang w:eastAsia="ru-RU"/>
        </w:rPr>
        <w:br/>
        <w:t> </w:t>
      </w:r>
    </w:p>
    <w:p w:rsidR="00B63E1D" w:rsidRPr="00B63E1D" w:rsidRDefault="00B63E1D" w:rsidP="00B63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b/>
          <w:bCs/>
          <w:color w:val="232323"/>
          <w:sz w:val="30"/>
          <w:szCs w:val="30"/>
          <w:lang w:eastAsia="ru-RU"/>
        </w:rPr>
        <w:t>К категории «хрупкие отправления» относятся</w:t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 особо чувствительные к падениям, ударам и другим механическим воздействиям предметы, которые могут повредиться при погрузочных работах и транспортировке.</w:t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br/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br/>
        <w:t>К ним можно отнести:</w:t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br/>
        <w:t> </w:t>
      </w:r>
    </w:p>
    <w:p w:rsidR="00B63E1D" w:rsidRPr="00B63E1D" w:rsidRDefault="00B63E1D" w:rsidP="00B63E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технические средства (бытовые, офисные, компьютерные, автомобильные);</w:t>
      </w:r>
    </w:p>
    <w:p w:rsidR="00B63E1D" w:rsidRPr="00B63E1D" w:rsidRDefault="00B63E1D" w:rsidP="00B63E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 xml:space="preserve">антиквариат, </w:t>
      </w:r>
      <w:proofErr w:type="spellStart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винтаж</w:t>
      </w:r>
      <w:proofErr w:type="spellEnd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;</w:t>
      </w:r>
    </w:p>
    <w:p w:rsidR="00B63E1D" w:rsidRPr="00B63E1D" w:rsidRDefault="00B63E1D" w:rsidP="00B63E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инструменты/электроинструменты: для строительства, ремонта, музыкальные, хирургические, игровые, для рукоделия и др.;</w:t>
      </w:r>
    </w:p>
    <w:p w:rsidR="00B63E1D" w:rsidRPr="00B63E1D" w:rsidRDefault="00B63E1D" w:rsidP="00B63E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изделия из стекла, керамики и других хрупких материалов (вазы, посуда, предметы интерьера);</w:t>
      </w:r>
    </w:p>
    <w:p w:rsidR="00B63E1D" w:rsidRPr="00B63E1D" w:rsidRDefault="00B63E1D" w:rsidP="00B63E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 xml:space="preserve">строительные материалы (отделочные, </w:t>
      </w:r>
      <w:proofErr w:type="spellStart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гипсокартон</w:t>
      </w:r>
      <w:proofErr w:type="spellEnd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, стекло, керамика, фаянс);</w:t>
      </w:r>
    </w:p>
    <w:p w:rsidR="00B63E1D" w:rsidRPr="00B63E1D" w:rsidRDefault="00B63E1D" w:rsidP="00B63E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lastRenderedPageBreak/>
        <w:t>предметы сантехники;</w:t>
      </w:r>
    </w:p>
    <w:p w:rsidR="00B63E1D" w:rsidRPr="00B63E1D" w:rsidRDefault="00B63E1D" w:rsidP="00B63E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автомобильные запчасти: фары, фонари, боковые зеркала, элементы салона, тюнинг и др.; </w:t>
      </w:r>
    </w:p>
    <w:p w:rsidR="00B63E1D" w:rsidRPr="00B63E1D" w:rsidRDefault="00B63E1D" w:rsidP="00B63E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игрушки из хрупких материалов (елочные, например, или ручной работы);</w:t>
      </w:r>
    </w:p>
    <w:p w:rsidR="00B63E1D" w:rsidRPr="00B63E1D" w:rsidRDefault="00B63E1D" w:rsidP="00B63E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банки с вареньем/соленьями;</w:t>
      </w:r>
    </w:p>
    <w:p w:rsidR="00B63E1D" w:rsidRPr="00B63E1D" w:rsidRDefault="00B63E1D" w:rsidP="00B63E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товары в пластиковой таре из тонкого пластика (например, ведерки с краской и/или строительными смесями).</w:t>
      </w:r>
    </w:p>
    <w:p w:rsidR="00B63E1D" w:rsidRPr="00B63E1D" w:rsidRDefault="00B63E1D" w:rsidP="00B63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br/>
        <w:t>Чтобы </w:t>
      </w:r>
      <w:r w:rsidRPr="00B63E1D">
        <w:rPr>
          <w:rFonts w:ascii="Arial" w:eastAsia="Times New Roman" w:hAnsi="Arial" w:cs="Arial"/>
          <w:b/>
          <w:bCs/>
          <w:color w:val="232323"/>
          <w:sz w:val="30"/>
          <w:szCs w:val="30"/>
          <w:lang w:eastAsia="ru-RU"/>
        </w:rPr>
        <w:t>узнать категорию вашего отправления</w:t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, уточните информацию в </w:t>
      </w:r>
      <w:r w:rsidRPr="00B63E1D">
        <w:rPr>
          <w:rFonts w:ascii="Arial" w:eastAsia="Times New Roman" w:hAnsi="Arial" w:cs="Arial"/>
          <w:sz w:val="30"/>
          <w:szCs w:val="30"/>
          <w:lang w:eastAsia="ru-RU"/>
        </w:rPr>
        <w:t>ближайшем к вам пункте выдачи заказов ФЛИППОСТ.</w:t>
      </w:r>
      <w:r w:rsidRPr="00B63E1D">
        <w:rPr>
          <w:rFonts w:ascii="Arial" w:eastAsia="Times New Roman" w:hAnsi="Arial" w:cs="Arial"/>
          <w:sz w:val="30"/>
          <w:szCs w:val="30"/>
          <w:lang w:eastAsia="ru-RU"/>
        </w:rPr>
        <w:br/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 </w:t>
      </w:r>
    </w:p>
    <w:p w:rsidR="00B63E1D" w:rsidRPr="00B63E1D" w:rsidRDefault="00B63E1D" w:rsidP="00B63E1D">
      <w:pPr>
        <w:shd w:val="clear" w:color="auto" w:fill="FFFFFF"/>
        <w:spacing w:after="0" w:line="555" w:lineRule="atLeast"/>
        <w:rPr>
          <w:rFonts w:ascii="Arial" w:eastAsia="Times New Roman" w:hAnsi="Arial" w:cs="Arial"/>
          <w:b/>
          <w:bCs/>
          <w:color w:val="232323"/>
          <w:sz w:val="36"/>
          <w:szCs w:val="36"/>
          <w:lang w:eastAsia="ru-RU"/>
        </w:rPr>
      </w:pPr>
      <w:r w:rsidRPr="00B63E1D">
        <w:rPr>
          <w:rFonts w:ascii="Arial" w:eastAsia="Times New Roman" w:hAnsi="Arial" w:cs="Arial"/>
          <w:b/>
          <w:bCs/>
          <w:color w:val="232323"/>
          <w:sz w:val="36"/>
          <w:szCs w:val="36"/>
          <w:lang w:eastAsia="ru-RU"/>
        </w:rPr>
        <w:t> </w:t>
      </w:r>
    </w:p>
    <w:p w:rsidR="00B63E1D" w:rsidRPr="00B63E1D" w:rsidRDefault="00B63E1D" w:rsidP="00B63E1D">
      <w:pPr>
        <w:shd w:val="clear" w:color="auto" w:fill="FFFFFF"/>
        <w:spacing w:after="0" w:line="690" w:lineRule="atLeast"/>
        <w:rPr>
          <w:rFonts w:ascii="Arial" w:eastAsia="Times New Roman" w:hAnsi="Arial" w:cs="Arial"/>
          <w:b/>
          <w:bCs/>
          <w:color w:val="2E74B5" w:themeColor="accent1" w:themeShade="BF"/>
          <w:sz w:val="45"/>
          <w:szCs w:val="45"/>
          <w:lang w:eastAsia="ru-RU"/>
        </w:rPr>
      </w:pPr>
      <w:r w:rsidRPr="00B63E1D">
        <w:rPr>
          <w:rFonts w:ascii="Arial" w:eastAsia="Times New Roman" w:hAnsi="Arial" w:cs="Arial"/>
          <w:b/>
          <w:bCs/>
          <w:color w:val="2E74B5" w:themeColor="accent1" w:themeShade="BF"/>
          <w:sz w:val="45"/>
          <w:szCs w:val="45"/>
          <w:lang w:eastAsia="ru-RU"/>
        </w:rPr>
        <w:t>Как упаковать хрупкое отправление без заводской упаковки</w:t>
      </w:r>
    </w:p>
    <w:p w:rsidR="00B63E1D" w:rsidRPr="00B63E1D" w:rsidRDefault="00B63E1D" w:rsidP="00B63E1D">
      <w:pPr>
        <w:shd w:val="clear" w:color="auto" w:fill="FFFFFF"/>
        <w:spacing w:after="0" w:line="690" w:lineRule="atLeast"/>
        <w:rPr>
          <w:rFonts w:ascii="Arial" w:eastAsia="Times New Roman" w:hAnsi="Arial" w:cs="Arial"/>
          <w:color w:val="232323"/>
          <w:sz w:val="45"/>
          <w:szCs w:val="45"/>
          <w:lang w:eastAsia="ru-RU"/>
        </w:rPr>
      </w:pPr>
    </w:p>
    <w:p w:rsidR="00B63E1D" w:rsidRPr="00B63E1D" w:rsidRDefault="00B63E1D" w:rsidP="00B63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Как правило, к товару всегда прилагается упаковочный материал. Это может быть коробка, пакет, мешок, туба и другие. Если же вы приобрели товар без заводской упаковки и планируете упаковать посылку для отправки, рекомендуем воспользоваться одним из вариантов ниже.</w:t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br/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br/>
        <w:t> </w:t>
      </w:r>
    </w:p>
    <w:p w:rsidR="00B63E1D" w:rsidRPr="00B63E1D" w:rsidRDefault="00B63E1D" w:rsidP="00B63E1D">
      <w:pPr>
        <w:shd w:val="clear" w:color="auto" w:fill="FFFFFF"/>
        <w:spacing w:after="0" w:line="555" w:lineRule="atLeast"/>
        <w:rPr>
          <w:rFonts w:ascii="Arial" w:eastAsia="Times New Roman" w:hAnsi="Arial" w:cs="Arial"/>
          <w:b/>
          <w:bCs/>
          <w:color w:val="2E74B5" w:themeColor="accent1" w:themeShade="BF"/>
          <w:sz w:val="36"/>
          <w:szCs w:val="36"/>
          <w:lang w:eastAsia="ru-RU"/>
        </w:rPr>
      </w:pPr>
      <w:r w:rsidRPr="00B63E1D">
        <w:rPr>
          <w:rFonts w:ascii="Arial" w:eastAsia="Times New Roman" w:hAnsi="Arial" w:cs="Arial"/>
          <w:b/>
          <w:bCs/>
          <w:color w:val="2E74B5" w:themeColor="accent1" w:themeShade="BF"/>
          <w:sz w:val="36"/>
          <w:szCs w:val="36"/>
          <w:lang w:eastAsia="ru-RU"/>
        </w:rPr>
        <w:t>Первый вариант: упаковка с внутренней обрешеткой</w:t>
      </w:r>
    </w:p>
    <w:p w:rsidR="00B63E1D" w:rsidRPr="00B63E1D" w:rsidRDefault="00B63E1D" w:rsidP="00B63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br/>
      </w:r>
      <w:r w:rsidRPr="00B63E1D">
        <w:rPr>
          <w:rFonts w:ascii="Arial" w:eastAsia="Times New Roman" w:hAnsi="Arial" w:cs="Arial"/>
          <w:b/>
          <w:bCs/>
          <w:color w:val="232323"/>
          <w:sz w:val="30"/>
          <w:szCs w:val="30"/>
          <w:lang w:eastAsia="ru-RU"/>
        </w:rPr>
        <w:t>Внутренняя обрешетка — это листовой материал</w:t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 xml:space="preserve">, каркас толщиной от 2 см, который кладется в коробку и закрывает ее внутренние стенки. Это может быть пенопласт, </w:t>
      </w:r>
      <w:proofErr w:type="spellStart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пенополистирол</w:t>
      </w:r>
      <w:proofErr w:type="spellEnd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, прессованный или сотовый картон и воздушная упаковка. </w:t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br/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br/>
        <w:t>Обрешетка принимает на себя все ударные и вибрационные нагрузки в процессе перевозки и погрузочно-разгрузочных работ.</w:t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br/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br/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br/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br/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lastRenderedPageBreak/>
        <w:br/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br/>
      </w:r>
      <w:r w:rsidRPr="00B63E1D">
        <w:rPr>
          <w:rFonts w:ascii="Arial" w:eastAsia="Times New Roman" w:hAnsi="Arial" w:cs="Arial"/>
          <w:b/>
          <w:bCs/>
          <w:color w:val="2E74B5" w:themeColor="accent1" w:themeShade="BF"/>
          <w:sz w:val="30"/>
          <w:szCs w:val="30"/>
          <w:lang w:eastAsia="ru-RU"/>
        </w:rPr>
        <w:t>Как правильно упаковать посылку с использованием внутренней обрешетки:</w:t>
      </w:r>
      <w:r w:rsidRPr="00B63E1D">
        <w:rPr>
          <w:rFonts w:ascii="Arial" w:eastAsia="Times New Roman" w:hAnsi="Arial" w:cs="Arial"/>
          <w:color w:val="2E74B5" w:themeColor="accent1" w:themeShade="BF"/>
          <w:sz w:val="30"/>
          <w:szCs w:val="30"/>
          <w:lang w:eastAsia="ru-RU"/>
        </w:rPr>
        <w:br/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 </w:t>
      </w:r>
    </w:p>
    <w:p w:rsidR="00B63E1D" w:rsidRPr="00B63E1D" w:rsidRDefault="00B63E1D" w:rsidP="00B63E1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Перед тем как поместить хрупкое отправление в коробку с внутренней обрешеткой, его необходимо обернуть в</w:t>
      </w:r>
      <w:r>
        <w:rPr>
          <w:rFonts w:ascii="Arial" w:eastAsia="Times New Roman" w:hAnsi="Arial" w:cs="Arial"/>
          <w:color w:val="232323"/>
          <w:sz w:val="30"/>
          <w:szCs w:val="30"/>
          <w:lang w:eastAsia="ru-RU"/>
        </w:rPr>
        <w:t xml:space="preserve"> </w:t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2-3 слоя воздушно-пузырьковой пленки, а затем закрепить ее скотчем. Выступающие части рекомендуется обернуть дополнительно.</w:t>
      </w:r>
    </w:p>
    <w:p w:rsidR="00B63E1D" w:rsidRPr="00B63E1D" w:rsidRDefault="00B63E1D" w:rsidP="00B63E1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Если нужно отправить несколько хрупких вложений в одной коробке, важно позаботиться о тщательной упаковке каждого из них, чтобы они не повредились от соприкосновения друг с другом.</w:t>
      </w:r>
    </w:p>
    <w:p w:rsidR="00B63E1D" w:rsidRPr="00B63E1D" w:rsidRDefault="00B63E1D" w:rsidP="00B63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br/>
        <w:t>Пример: если вам нужно отправить бокалы или керамический горшок с крышкой, оберните каждый предмет в 2-3 слоя воздушно-пузырьковой пленки, а затем совместите с помощью скотча упакованные элементы, чтобы они плотно прилегали друг к другу.</w:t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br/>
        <w:t> </w:t>
      </w:r>
    </w:p>
    <w:p w:rsidR="00B63E1D" w:rsidRPr="00B63E1D" w:rsidRDefault="00B63E1D" w:rsidP="00B63E1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Выбранный материал для внутренней обрешетки необходимо разместить вплотную к стенкам коробки, так, чтобы не было просветов. </w:t>
      </w:r>
    </w:p>
    <w:p w:rsidR="00B63E1D" w:rsidRPr="00B63E1D" w:rsidRDefault="00B63E1D" w:rsidP="00B63E1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 xml:space="preserve">Если промежутки все-таки образовались, заполните их скомканной макулатурной бумагой, воздушно-пузырчатой пленкой или мотками </w:t>
      </w:r>
      <w:proofErr w:type="spellStart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стрейч</w:t>
      </w:r>
      <w:proofErr w:type="spellEnd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-пленки. </w:t>
      </w:r>
    </w:p>
    <w:p w:rsidR="00B63E1D" w:rsidRPr="00B63E1D" w:rsidRDefault="00B63E1D" w:rsidP="00B63E1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Расстояние между упакованным отправлением и обрешеткой должно составлять от 2,5 до 5 см. Отправление внутри коробки должно быть зафиксировано и не перемещаться при тряске коробки руками.</w:t>
      </w:r>
    </w:p>
    <w:p w:rsidR="00B63E1D" w:rsidRPr="00B63E1D" w:rsidRDefault="00B63E1D" w:rsidP="00B63E1D">
      <w:pPr>
        <w:shd w:val="clear" w:color="auto" w:fill="FFFFFF"/>
        <w:spacing w:after="0" w:line="555" w:lineRule="atLeast"/>
        <w:rPr>
          <w:rFonts w:ascii="Arial" w:eastAsia="Times New Roman" w:hAnsi="Arial" w:cs="Arial"/>
          <w:b/>
          <w:bCs/>
          <w:color w:val="2E74B5" w:themeColor="accent1" w:themeShade="BF"/>
          <w:sz w:val="36"/>
          <w:szCs w:val="36"/>
          <w:lang w:eastAsia="ru-RU"/>
        </w:rPr>
      </w:pPr>
      <w:r w:rsidRPr="00B63E1D">
        <w:rPr>
          <w:rFonts w:ascii="Arial" w:eastAsia="Times New Roman" w:hAnsi="Arial" w:cs="Arial"/>
          <w:b/>
          <w:bCs/>
          <w:color w:val="232323"/>
          <w:sz w:val="36"/>
          <w:szCs w:val="36"/>
          <w:lang w:eastAsia="ru-RU"/>
        </w:rPr>
        <w:br/>
      </w:r>
      <w:r w:rsidRPr="00B63E1D">
        <w:rPr>
          <w:rFonts w:ascii="Arial" w:eastAsia="Times New Roman" w:hAnsi="Arial" w:cs="Arial"/>
          <w:b/>
          <w:bCs/>
          <w:color w:val="2E74B5" w:themeColor="accent1" w:themeShade="BF"/>
          <w:sz w:val="36"/>
          <w:szCs w:val="36"/>
          <w:lang w:eastAsia="ru-RU"/>
        </w:rPr>
        <w:t>Второй вариант: «коробка в коробке»</w:t>
      </w:r>
    </w:p>
    <w:p w:rsidR="00B63E1D" w:rsidRDefault="00B63E1D" w:rsidP="00B63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br/>
        <w:t>Этот способ похож на упаковку с внутренней обрешеткой. Отличие в том, что вместо специальных материалов для обрешетки используется коробка меньшего размера. </w:t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br/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br/>
        <w:t>Такой метод будет полезен, если вы хотите отправить большую посылку с хрупким вложением.</w:t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br/>
      </w:r>
    </w:p>
    <w:p w:rsidR="00B63E1D" w:rsidRDefault="00B63E1D" w:rsidP="00B63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</w:p>
    <w:p w:rsidR="00B63E1D" w:rsidRPr="00B63E1D" w:rsidRDefault="00B63E1D" w:rsidP="00B63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lastRenderedPageBreak/>
        <w:br/>
      </w:r>
      <w:r w:rsidRPr="00B63E1D">
        <w:rPr>
          <w:rFonts w:ascii="Arial" w:eastAsia="Times New Roman" w:hAnsi="Arial" w:cs="Arial"/>
          <w:b/>
          <w:bCs/>
          <w:color w:val="2E74B5" w:themeColor="accent1" w:themeShade="BF"/>
          <w:sz w:val="30"/>
          <w:szCs w:val="30"/>
          <w:lang w:eastAsia="ru-RU"/>
        </w:rPr>
        <w:t>Как правильно упаковать посылку по принципу «коробка в коробке»</w:t>
      </w:r>
      <w:r w:rsidRPr="00B63E1D">
        <w:rPr>
          <w:rFonts w:ascii="Arial" w:eastAsia="Times New Roman" w:hAnsi="Arial" w:cs="Arial"/>
          <w:color w:val="2E74B5" w:themeColor="accent1" w:themeShade="BF"/>
          <w:sz w:val="30"/>
          <w:szCs w:val="30"/>
          <w:lang w:eastAsia="ru-RU"/>
        </w:rPr>
        <w:br/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 </w:t>
      </w:r>
    </w:p>
    <w:p w:rsidR="00B63E1D" w:rsidRPr="00B63E1D" w:rsidRDefault="00B63E1D" w:rsidP="00B63E1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Оберните </w:t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вложение воздушно-пузырчатой пленкой в 2–3 слоя и положите в коробку меньшего размера.</w:t>
      </w:r>
    </w:p>
    <w:p w:rsidR="00B63E1D" w:rsidRPr="00B63E1D" w:rsidRDefault="00B63E1D" w:rsidP="00B63E1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Коробку с вложением также оберните в воздушно-пузырчатую пленку.</w:t>
      </w:r>
    </w:p>
    <w:p w:rsidR="00B63E1D" w:rsidRPr="00B63E1D" w:rsidRDefault="00B63E1D" w:rsidP="00B63E1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 xml:space="preserve">Поместите коробку с вложением в </w:t>
      </w:r>
      <w:proofErr w:type="spellStart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бóльшую</w:t>
      </w:r>
      <w:proofErr w:type="spellEnd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 xml:space="preserve"> коробку, оставляя промежутки между дном, стенками и верхом обеих коробок в 5–6 см. </w:t>
      </w:r>
    </w:p>
    <w:p w:rsidR="00B63E1D" w:rsidRPr="00B63E1D" w:rsidRDefault="00B63E1D" w:rsidP="00B63E1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Пустоты нужно заполнить одним из вариантов упаковочного материала, который будет предотвращать смещение, создавая «подушку» от сдавливания и вибраций:</w:t>
      </w:r>
    </w:p>
    <w:p w:rsidR="00B63E1D" w:rsidRPr="00B63E1D" w:rsidRDefault="00B63E1D" w:rsidP="00B63E1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упаковочной бумагой,</w:t>
      </w:r>
    </w:p>
    <w:p w:rsidR="00B63E1D" w:rsidRPr="00B63E1D" w:rsidRDefault="00B63E1D" w:rsidP="00B63E1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воздушно- пузырчатой пленкой,</w:t>
      </w:r>
    </w:p>
    <w:p w:rsidR="00B63E1D" w:rsidRPr="00B63E1D" w:rsidRDefault="00B63E1D" w:rsidP="00B63E1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 xml:space="preserve">мотками </w:t>
      </w:r>
      <w:proofErr w:type="spellStart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стрейча</w:t>
      </w:r>
      <w:proofErr w:type="spellEnd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,</w:t>
      </w:r>
    </w:p>
    <w:p w:rsidR="00B63E1D" w:rsidRPr="00B63E1D" w:rsidRDefault="00B63E1D" w:rsidP="00B63E1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филлером.</w:t>
      </w:r>
    </w:p>
    <w:p w:rsidR="00CB522D" w:rsidRDefault="00CB522D" w:rsidP="00CB5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</w:p>
    <w:p w:rsidR="00B63E1D" w:rsidRPr="00CB522D" w:rsidRDefault="00B63E1D" w:rsidP="00CB522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CB522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Закройте коробку и заклейте все стыки скотчем.</w:t>
      </w:r>
    </w:p>
    <w:p w:rsidR="00B63E1D" w:rsidRPr="00B63E1D" w:rsidRDefault="00B63E1D" w:rsidP="00B63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 </w:t>
      </w:r>
    </w:p>
    <w:p w:rsidR="00B63E1D" w:rsidRPr="00B63E1D" w:rsidRDefault="00B63E1D" w:rsidP="00B63E1D">
      <w:pPr>
        <w:shd w:val="clear" w:color="auto" w:fill="FFFFFF"/>
        <w:spacing w:after="0" w:line="555" w:lineRule="atLeast"/>
        <w:rPr>
          <w:rFonts w:ascii="Arial" w:eastAsia="Times New Roman" w:hAnsi="Arial" w:cs="Arial"/>
          <w:b/>
          <w:bCs/>
          <w:color w:val="232323"/>
          <w:sz w:val="36"/>
          <w:szCs w:val="36"/>
          <w:lang w:eastAsia="ru-RU"/>
        </w:rPr>
      </w:pPr>
      <w:r w:rsidRPr="00B63E1D">
        <w:rPr>
          <w:rFonts w:ascii="Arial" w:eastAsia="Times New Roman" w:hAnsi="Arial" w:cs="Arial"/>
          <w:b/>
          <w:bCs/>
          <w:color w:val="2E74B5" w:themeColor="accent1" w:themeShade="BF"/>
          <w:sz w:val="36"/>
          <w:szCs w:val="36"/>
          <w:lang w:eastAsia="ru-RU"/>
        </w:rPr>
        <w:t>Как упаковать хрупкое отправление в заводской упаковке</w:t>
      </w:r>
      <w:r w:rsidRPr="00B63E1D">
        <w:rPr>
          <w:rFonts w:ascii="Arial" w:eastAsia="Times New Roman" w:hAnsi="Arial" w:cs="Arial"/>
          <w:b/>
          <w:bCs/>
          <w:color w:val="2E74B5" w:themeColor="accent1" w:themeShade="BF"/>
          <w:sz w:val="36"/>
          <w:szCs w:val="36"/>
          <w:lang w:eastAsia="ru-RU"/>
        </w:rPr>
        <w:br/>
      </w:r>
      <w:r w:rsidRPr="00B63E1D">
        <w:rPr>
          <w:rFonts w:ascii="Arial" w:eastAsia="Times New Roman" w:hAnsi="Arial" w:cs="Arial"/>
          <w:b/>
          <w:bCs/>
          <w:color w:val="232323"/>
          <w:sz w:val="36"/>
          <w:szCs w:val="36"/>
          <w:lang w:eastAsia="ru-RU"/>
        </w:rPr>
        <w:t> </w:t>
      </w:r>
    </w:p>
    <w:p w:rsidR="00B63E1D" w:rsidRPr="00B63E1D" w:rsidRDefault="00B63E1D" w:rsidP="00B63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Даже если отправление находится в заводской упаковке, важно дополнительно защитить его от возможных повреждений. </w:t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br/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br/>
        <w:t> </w:t>
      </w:r>
    </w:p>
    <w:p w:rsidR="00B63E1D" w:rsidRPr="00B63E1D" w:rsidRDefault="00B63E1D" w:rsidP="00B63E1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Для начала убедитесь, что вложение достаточно плотно лежит в заводской упаковке. Если вложение не зафиксировано внутри заводской упаковки (перемещается при тряске руками), то необходимо зафиксировать его, проложив между вложением и стенками заводской упаковки амортизирующий материал: воздушно-пузырчатую пленку, прессованный картонный «филлер», макулатурную бумагу.</w:t>
      </w:r>
    </w:p>
    <w:p w:rsidR="00B63E1D" w:rsidRPr="00B63E1D" w:rsidRDefault="00B63E1D" w:rsidP="00B63E1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 xml:space="preserve">Закрытую упаковку с вложением оберните воздушно-пузырчатой пленкой, прессованным картонным филлером, макулатурной бумагой или </w:t>
      </w:r>
      <w:proofErr w:type="spellStart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гофрокартоном</w:t>
      </w:r>
      <w:proofErr w:type="spellEnd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.</w:t>
      </w:r>
    </w:p>
    <w:p w:rsidR="00B63E1D" w:rsidRPr="00B63E1D" w:rsidRDefault="00B63E1D" w:rsidP="00B63E1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Используйте один из вариантов финальной упаковки, описанных выше — с внутренней обрешеткой или «коробка в коробке».</w:t>
      </w:r>
    </w:p>
    <w:p w:rsidR="00B63E1D" w:rsidRPr="00B63E1D" w:rsidRDefault="00B63E1D" w:rsidP="00B63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lastRenderedPageBreak/>
        <w:t> </w:t>
      </w:r>
    </w:p>
    <w:p w:rsidR="00B63E1D" w:rsidRDefault="00B63E1D" w:rsidP="00B63E1D">
      <w:pPr>
        <w:shd w:val="clear" w:color="auto" w:fill="FFFFFF"/>
        <w:spacing w:after="0" w:line="690" w:lineRule="atLeast"/>
        <w:rPr>
          <w:rFonts w:ascii="Arial" w:eastAsia="Times New Roman" w:hAnsi="Arial" w:cs="Arial"/>
          <w:b/>
          <w:bCs/>
          <w:color w:val="2E74B5" w:themeColor="accent1" w:themeShade="BF"/>
          <w:sz w:val="45"/>
          <w:szCs w:val="45"/>
          <w:lang w:eastAsia="ru-RU"/>
        </w:rPr>
      </w:pPr>
      <w:r w:rsidRPr="00CB522D">
        <w:rPr>
          <w:rFonts w:ascii="Arial" w:eastAsia="Times New Roman" w:hAnsi="Arial" w:cs="Arial"/>
          <w:b/>
          <w:bCs/>
          <w:color w:val="2E74B5" w:themeColor="accent1" w:themeShade="BF"/>
          <w:sz w:val="45"/>
          <w:szCs w:val="45"/>
          <w:lang w:eastAsia="ru-RU"/>
        </w:rPr>
        <w:t>Примеры упаковки отправлений</w:t>
      </w:r>
    </w:p>
    <w:p w:rsidR="00CB522D" w:rsidRPr="00B63E1D" w:rsidRDefault="00CB522D" w:rsidP="00B63E1D">
      <w:pPr>
        <w:shd w:val="clear" w:color="auto" w:fill="FFFFFF"/>
        <w:spacing w:after="0" w:line="690" w:lineRule="atLeast"/>
        <w:rPr>
          <w:rFonts w:ascii="Arial" w:eastAsia="Times New Roman" w:hAnsi="Arial" w:cs="Arial"/>
          <w:color w:val="2E74B5" w:themeColor="accent1" w:themeShade="BF"/>
          <w:sz w:val="45"/>
          <w:szCs w:val="45"/>
          <w:lang w:eastAsia="ru-RU"/>
        </w:rPr>
      </w:pPr>
    </w:p>
    <w:p w:rsidR="00B63E1D" w:rsidRPr="00B63E1D" w:rsidRDefault="00B63E1D" w:rsidP="00B63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Ниже рассмотрим на конкретных примерах, как упаковывать хрупкие отправления.</w:t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br/>
        <w:t> </w:t>
      </w:r>
    </w:p>
    <w:p w:rsidR="00B63E1D" w:rsidRPr="00B63E1D" w:rsidRDefault="00B63E1D" w:rsidP="00B63E1D">
      <w:pPr>
        <w:shd w:val="clear" w:color="auto" w:fill="FFFFFF"/>
        <w:spacing w:after="0" w:line="555" w:lineRule="atLeast"/>
        <w:rPr>
          <w:rFonts w:ascii="Arial" w:eastAsia="Times New Roman" w:hAnsi="Arial" w:cs="Arial"/>
          <w:b/>
          <w:bCs/>
          <w:color w:val="232323"/>
          <w:sz w:val="36"/>
          <w:szCs w:val="36"/>
          <w:lang w:eastAsia="ru-RU"/>
        </w:rPr>
      </w:pPr>
      <w:r w:rsidRPr="00B63E1D">
        <w:rPr>
          <w:rFonts w:ascii="Arial" w:eastAsia="Times New Roman" w:hAnsi="Arial" w:cs="Arial"/>
          <w:b/>
          <w:bCs/>
          <w:color w:val="232323"/>
          <w:sz w:val="36"/>
          <w:szCs w:val="36"/>
          <w:lang w:eastAsia="ru-RU"/>
        </w:rPr>
        <w:t>Как упаковать телефон для отправки </w:t>
      </w:r>
      <w:r w:rsidRPr="00B63E1D">
        <w:rPr>
          <w:rFonts w:ascii="Arial" w:eastAsia="Times New Roman" w:hAnsi="Arial" w:cs="Arial"/>
          <w:b/>
          <w:bCs/>
          <w:color w:val="232323"/>
          <w:sz w:val="36"/>
          <w:szCs w:val="36"/>
          <w:lang w:eastAsia="ru-RU"/>
        </w:rPr>
        <w:br/>
        <w:t> </w:t>
      </w:r>
    </w:p>
    <w:p w:rsidR="00B63E1D" w:rsidRPr="00B63E1D" w:rsidRDefault="00B63E1D" w:rsidP="00B63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При </w:t>
      </w:r>
      <w:r w:rsidRPr="00B63E1D">
        <w:rPr>
          <w:rFonts w:ascii="Arial" w:eastAsia="Times New Roman" w:hAnsi="Arial" w:cs="Arial"/>
          <w:b/>
          <w:bCs/>
          <w:color w:val="232323"/>
          <w:sz w:val="30"/>
          <w:szCs w:val="30"/>
          <w:lang w:eastAsia="ru-RU"/>
        </w:rPr>
        <w:t>упаковке телефона</w:t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 важно обеспечить достаточную защиту со всех сторон, особенно со стороны экрана, чтобы избежать повреждений во время погрузки и транспортировки. </w:t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br/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br/>
        <w:t> </w:t>
      </w:r>
    </w:p>
    <w:p w:rsidR="00B63E1D" w:rsidRPr="00B63E1D" w:rsidRDefault="00B63E1D" w:rsidP="00B63E1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Оберните телефон воздушно-пузырчатой пленкой в 3–4 слоя и закрепите ее скотчем, несколько раз обмотав его вокруг упаковки.</w:t>
      </w:r>
    </w:p>
    <w:p w:rsidR="00B63E1D" w:rsidRPr="00B63E1D" w:rsidRDefault="00B63E1D" w:rsidP="00B63E1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 xml:space="preserve">Возьмите коробку </w:t>
      </w:r>
      <w:r w:rsidRPr="00B63E1D">
        <w:rPr>
          <w:rFonts w:ascii="Arial" w:eastAsia="Times New Roman" w:hAnsi="Arial" w:cs="Arial"/>
          <w:sz w:val="30"/>
          <w:szCs w:val="30"/>
          <w:lang w:eastAsia="ru-RU"/>
        </w:rPr>
        <w:t>размера</w:t>
      </w:r>
      <w:r w:rsidRPr="00CB522D">
        <w:rPr>
          <w:rFonts w:ascii="Arial" w:eastAsia="Times New Roman" w:hAnsi="Arial" w:cs="Arial"/>
          <w:sz w:val="30"/>
          <w:szCs w:val="30"/>
          <w:lang w:eastAsia="ru-RU"/>
        </w:rPr>
        <w:t> XS или S</w:t>
      </w:r>
      <w:r w:rsidRPr="00B63E1D">
        <w:rPr>
          <w:rFonts w:ascii="Arial" w:eastAsia="Times New Roman" w:hAnsi="Arial" w:cs="Arial"/>
          <w:sz w:val="30"/>
          <w:szCs w:val="30"/>
          <w:lang w:eastAsia="ru-RU"/>
        </w:rPr>
        <w:t> </w:t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 xml:space="preserve">и наполните ее скомканной макулатурной бумагой, </w:t>
      </w:r>
      <w:proofErr w:type="spellStart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стрейч</w:t>
      </w:r>
      <w:proofErr w:type="spellEnd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-пленкой или филлером.</w:t>
      </w:r>
    </w:p>
    <w:p w:rsidR="00B63E1D" w:rsidRPr="00B63E1D" w:rsidRDefault="00B63E1D" w:rsidP="00B63E1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Положите упакованный телефон в коробку так, чтобы он лежал плотно и не болтался. При необходимости добавьте упаковочный материал по краям, закрывая все просветы.</w:t>
      </w:r>
    </w:p>
    <w:p w:rsidR="00B63E1D" w:rsidRPr="00B63E1D" w:rsidRDefault="00B63E1D" w:rsidP="00B63E1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Положите сверху скомканную макулатурную бумагу и плотно закройте коробку. Оберните ее скотчем, надежно заклеив все стыки.</w:t>
      </w:r>
    </w:p>
    <w:p w:rsidR="00B63E1D" w:rsidRPr="00B63E1D" w:rsidRDefault="00B63E1D" w:rsidP="00B63E1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Промаркируйте посылку.</w:t>
      </w:r>
    </w:p>
    <w:p w:rsidR="00B63E1D" w:rsidRPr="00B63E1D" w:rsidRDefault="00B63E1D" w:rsidP="00B63E1D">
      <w:pPr>
        <w:shd w:val="clear" w:color="auto" w:fill="FFFFFF"/>
        <w:spacing w:after="0" w:line="555" w:lineRule="atLeast"/>
        <w:rPr>
          <w:rFonts w:ascii="Arial" w:eastAsia="Times New Roman" w:hAnsi="Arial" w:cs="Arial"/>
          <w:b/>
          <w:bCs/>
          <w:color w:val="2E74B5" w:themeColor="accent1" w:themeShade="BF"/>
          <w:sz w:val="36"/>
          <w:szCs w:val="36"/>
          <w:lang w:eastAsia="ru-RU"/>
        </w:rPr>
      </w:pPr>
      <w:r w:rsidRPr="00B63E1D">
        <w:rPr>
          <w:rFonts w:ascii="Arial" w:eastAsia="Times New Roman" w:hAnsi="Arial" w:cs="Arial"/>
          <w:b/>
          <w:bCs/>
          <w:color w:val="232323"/>
          <w:sz w:val="36"/>
          <w:szCs w:val="36"/>
          <w:lang w:eastAsia="ru-RU"/>
        </w:rPr>
        <w:br/>
      </w:r>
      <w:r w:rsidRPr="00B63E1D">
        <w:rPr>
          <w:rFonts w:ascii="Arial" w:eastAsia="Times New Roman" w:hAnsi="Arial" w:cs="Arial"/>
          <w:b/>
          <w:bCs/>
          <w:color w:val="2E74B5" w:themeColor="accent1" w:themeShade="BF"/>
          <w:sz w:val="36"/>
          <w:szCs w:val="36"/>
          <w:lang w:eastAsia="ru-RU"/>
        </w:rPr>
        <w:t>Как упаковать часы для отправки</w:t>
      </w:r>
      <w:r w:rsidRPr="00B63E1D">
        <w:rPr>
          <w:rFonts w:ascii="Arial" w:eastAsia="Times New Roman" w:hAnsi="Arial" w:cs="Arial"/>
          <w:b/>
          <w:bCs/>
          <w:color w:val="2E74B5" w:themeColor="accent1" w:themeShade="BF"/>
          <w:sz w:val="36"/>
          <w:szCs w:val="36"/>
          <w:lang w:eastAsia="ru-RU"/>
        </w:rPr>
        <w:br/>
        <w:t> </w:t>
      </w:r>
    </w:p>
    <w:p w:rsidR="00B63E1D" w:rsidRPr="00B63E1D" w:rsidRDefault="00B63E1D" w:rsidP="00B63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b/>
          <w:bCs/>
          <w:color w:val="232323"/>
          <w:sz w:val="30"/>
          <w:szCs w:val="30"/>
          <w:lang w:eastAsia="ru-RU"/>
        </w:rPr>
        <w:t>Обратите внимание! </w:t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Самые уязвимые и часто повреждаемые зоны у часов — циферблат/экран и заводная головка/боковые кнопки. Позаботьтесь о том, чтобы эти области были надежно защищены достаточным слоем упаковочного материала.</w:t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br/>
        <w:t> </w:t>
      </w:r>
    </w:p>
    <w:p w:rsidR="00B63E1D" w:rsidRPr="00B63E1D" w:rsidRDefault="00B63E1D" w:rsidP="00B63E1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Возьмите воздушно-пузырчатую пленку и оберните часы в 2–3 слоя, закрепив ее скотчем. </w:t>
      </w:r>
    </w:p>
    <w:p w:rsidR="00B63E1D" w:rsidRPr="00B63E1D" w:rsidRDefault="00B63E1D" w:rsidP="00B63E1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 xml:space="preserve">Для большей защиты повторите первый этап еще раз — сделайте несколько дополнительных слоев и снова закрепите </w:t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lastRenderedPageBreak/>
        <w:t>пленку скотчем. Такие меры создадут достаточную воздушную прослойку и обеспечат необходимую амортизацию.</w:t>
      </w:r>
    </w:p>
    <w:p w:rsidR="00B63E1D" w:rsidRPr="00B63E1D" w:rsidRDefault="00B63E1D" w:rsidP="00B63E1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 xml:space="preserve">Возьмите коробку подходящего </w:t>
      </w:r>
      <w:proofErr w:type="gramStart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размера  –</w:t>
      </w:r>
      <w:proofErr w:type="gramEnd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 xml:space="preserve"> XS, S или М – и заполните нижнюю часть скомканной макулатурной бумагой или </w:t>
      </w:r>
      <w:proofErr w:type="spellStart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стрейч</w:t>
      </w:r>
      <w:proofErr w:type="spellEnd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-пленкой.</w:t>
      </w:r>
    </w:p>
    <w:p w:rsidR="00B63E1D" w:rsidRPr="00B63E1D" w:rsidRDefault="00B63E1D" w:rsidP="00B63E1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 xml:space="preserve">Положите упакованные часы в коробку и заполните пустоты упаковочным материалом –  скомканными </w:t>
      </w:r>
      <w:proofErr w:type="spellStart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стрейч</w:t>
      </w:r>
      <w:proofErr w:type="spellEnd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-пленкой или макулатурной бумагой, картонным филлером или пузырчатой пленкой.</w:t>
      </w:r>
    </w:p>
    <w:p w:rsidR="00B63E1D" w:rsidRPr="00B63E1D" w:rsidRDefault="00B63E1D" w:rsidP="00B63E1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Положите достаточное количество упаковочного материала сверху часов, плотно закройте коробку и надежно закрепите все стыки скотчем.</w:t>
      </w:r>
    </w:p>
    <w:p w:rsidR="00B63E1D" w:rsidRPr="00B63E1D" w:rsidRDefault="00B63E1D" w:rsidP="00B63E1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Промаркируйте посылку.</w:t>
      </w:r>
    </w:p>
    <w:p w:rsidR="00B63E1D" w:rsidRPr="00B63E1D" w:rsidRDefault="00B63E1D" w:rsidP="00B63E1D">
      <w:pPr>
        <w:shd w:val="clear" w:color="auto" w:fill="FFFFFF"/>
        <w:spacing w:after="0" w:line="555" w:lineRule="atLeast"/>
        <w:rPr>
          <w:rFonts w:ascii="Arial" w:eastAsia="Times New Roman" w:hAnsi="Arial" w:cs="Arial"/>
          <w:b/>
          <w:bCs/>
          <w:color w:val="232323"/>
          <w:sz w:val="36"/>
          <w:szCs w:val="36"/>
          <w:lang w:eastAsia="ru-RU"/>
        </w:rPr>
      </w:pPr>
      <w:r w:rsidRPr="00B63E1D">
        <w:rPr>
          <w:rFonts w:ascii="Arial" w:eastAsia="Times New Roman" w:hAnsi="Arial" w:cs="Arial"/>
          <w:b/>
          <w:bCs/>
          <w:color w:val="232323"/>
          <w:sz w:val="36"/>
          <w:szCs w:val="36"/>
          <w:lang w:eastAsia="ru-RU"/>
        </w:rPr>
        <w:br/>
      </w:r>
      <w:r w:rsidRPr="00B63E1D">
        <w:rPr>
          <w:rFonts w:ascii="Arial" w:eastAsia="Times New Roman" w:hAnsi="Arial" w:cs="Arial"/>
          <w:b/>
          <w:bCs/>
          <w:color w:val="2E74B5" w:themeColor="accent1" w:themeShade="BF"/>
          <w:sz w:val="36"/>
          <w:szCs w:val="36"/>
          <w:lang w:eastAsia="ru-RU"/>
        </w:rPr>
        <w:t>Как упаковать кулеры для видеокарты</w:t>
      </w:r>
      <w:r w:rsidRPr="00B63E1D">
        <w:rPr>
          <w:rFonts w:ascii="Arial" w:eastAsia="Times New Roman" w:hAnsi="Arial" w:cs="Arial"/>
          <w:b/>
          <w:bCs/>
          <w:color w:val="2E74B5" w:themeColor="accent1" w:themeShade="BF"/>
          <w:sz w:val="36"/>
          <w:szCs w:val="36"/>
          <w:lang w:eastAsia="ru-RU"/>
        </w:rPr>
        <w:br/>
      </w:r>
      <w:r w:rsidRPr="00B63E1D">
        <w:rPr>
          <w:rFonts w:ascii="Arial" w:eastAsia="Times New Roman" w:hAnsi="Arial" w:cs="Arial"/>
          <w:b/>
          <w:bCs/>
          <w:color w:val="232323"/>
          <w:sz w:val="36"/>
          <w:szCs w:val="36"/>
          <w:lang w:eastAsia="ru-RU"/>
        </w:rPr>
        <w:t> </w:t>
      </w:r>
    </w:p>
    <w:p w:rsidR="00B63E1D" w:rsidRPr="00B63E1D" w:rsidRDefault="00B63E1D" w:rsidP="00B63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b/>
          <w:bCs/>
          <w:color w:val="232323"/>
          <w:sz w:val="30"/>
          <w:szCs w:val="30"/>
          <w:lang w:eastAsia="ru-RU"/>
        </w:rPr>
        <w:t>Чтобы деталь для компьютера </w:t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не повредилась при транспортировке, важно закрепить все элементы, которые могут болтаться или крутиться.</w:t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br/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br/>
        <w:t> </w:t>
      </w:r>
    </w:p>
    <w:p w:rsidR="00B63E1D" w:rsidRPr="00B63E1D" w:rsidRDefault="00B63E1D" w:rsidP="00B63E1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Оберните кулер для видеокарты двойным слоем пузырчатой пленки и стяните часть с лопастями так, чтобы она была зафиксирована.</w:t>
      </w:r>
    </w:p>
    <w:p w:rsidR="00B63E1D" w:rsidRPr="00B63E1D" w:rsidRDefault="00B63E1D" w:rsidP="00B63E1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 xml:space="preserve">Возьмите коробку подходящего </w:t>
      </w:r>
      <w:proofErr w:type="gramStart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размера  –</w:t>
      </w:r>
      <w:proofErr w:type="gramEnd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 xml:space="preserve"> XS или S – и заполните нижнюю часть скомканной макулатурной бумагой или </w:t>
      </w:r>
      <w:proofErr w:type="spellStart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стрейч</w:t>
      </w:r>
      <w:proofErr w:type="spellEnd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-пленкой.</w:t>
      </w:r>
    </w:p>
    <w:p w:rsidR="00B63E1D" w:rsidRPr="00B63E1D" w:rsidRDefault="00B63E1D" w:rsidP="00B63E1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 xml:space="preserve">Положите кулер в коробку и заполните пустоты упаковочным материалом —  скомканными </w:t>
      </w:r>
      <w:proofErr w:type="spellStart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стрейч</w:t>
      </w:r>
      <w:proofErr w:type="spellEnd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-пленкой или макулатурной бумагой, картонным филлером или пузырчатой пленкой.</w:t>
      </w:r>
    </w:p>
    <w:p w:rsidR="00B63E1D" w:rsidRPr="00B63E1D" w:rsidRDefault="00B63E1D" w:rsidP="00B63E1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Положите достаточное количество упаковочного материала сверху кулера, плотно закройте коробку и надежно закрепите стыки скотчем.</w:t>
      </w:r>
    </w:p>
    <w:p w:rsidR="00B63E1D" w:rsidRPr="00B63E1D" w:rsidRDefault="00B63E1D" w:rsidP="00B63E1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Промаркируйте посылку.</w:t>
      </w:r>
    </w:p>
    <w:p w:rsidR="00881E69" w:rsidRDefault="00B63E1D" w:rsidP="00B63E1D">
      <w:pPr>
        <w:shd w:val="clear" w:color="auto" w:fill="FFFFFF"/>
        <w:spacing w:after="0" w:line="555" w:lineRule="atLeast"/>
        <w:rPr>
          <w:rFonts w:ascii="Arial" w:eastAsia="Times New Roman" w:hAnsi="Arial" w:cs="Arial"/>
          <w:b/>
          <w:bCs/>
          <w:color w:val="2E74B5" w:themeColor="accent1" w:themeShade="BF"/>
          <w:sz w:val="36"/>
          <w:szCs w:val="36"/>
          <w:lang w:eastAsia="ru-RU"/>
        </w:rPr>
      </w:pPr>
      <w:r w:rsidRPr="00B63E1D">
        <w:rPr>
          <w:rFonts w:ascii="Arial" w:eastAsia="Times New Roman" w:hAnsi="Arial" w:cs="Arial"/>
          <w:b/>
          <w:bCs/>
          <w:color w:val="232323"/>
          <w:sz w:val="36"/>
          <w:szCs w:val="36"/>
          <w:lang w:eastAsia="ru-RU"/>
        </w:rPr>
        <w:br/>
      </w:r>
    </w:p>
    <w:p w:rsidR="00B63E1D" w:rsidRPr="00B63E1D" w:rsidRDefault="00B63E1D" w:rsidP="00B63E1D">
      <w:pPr>
        <w:shd w:val="clear" w:color="auto" w:fill="FFFFFF"/>
        <w:spacing w:after="0" w:line="555" w:lineRule="atLeast"/>
        <w:rPr>
          <w:rFonts w:ascii="Arial" w:eastAsia="Times New Roman" w:hAnsi="Arial" w:cs="Arial"/>
          <w:b/>
          <w:bCs/>
          <w:color w:val="232323"/>
          <w:sz w:val="36"/>
          <w:szCs w:val="36"/>
          <w:lang w:eastAsia="ru-RU"/>
        </w:rPr>
      </w:pPr>
      <w:bookmarkStart w:id="0" w:name="_GoBack"/>
      <w:bookmarkEnd w:id="0"/>
      <w:r w:rsidRPr="00B63E1D">
        <w:rPr>
          <w:rFonts w:ascii="Arial" w:eastAsia="Times New Roman" w:hAnsi="Arial" w:cs="Arial"/>
          <w:b/>
          <w:bCs/>
          <w:color w:val="2E74B5" w:themeColor="accent1" w:themeShade="BF"/>
          <w:sz w:val="36"/>
          <w:szCs w:val="36"/>
          <w:lang w:eastAsia="ru-RU"/>
        </w:rPr>
        <w:lastRenderedPageBreak/>
        <w:t>Как упаковать банку с краской</w:t>
      </w:r>
      <w:r w:rsidRPr="00B63E1D">
        <w:rPr>
          <w:rFonts w:ascii="Arial" w:eastAsia="Times New Roman" w:hAnsi="Arial" w:cs="Arial"/>
          <w:b/>
          <w:bCs/>
          <w:color w:val="232323"/>
          <w:sz w:val="36"/>
          <w:szCs w:val="36"/>
          <w:lang w:eastAsia="ru-RU"/>
        </w:rPr>
        <w:br/>
        <w:t> </w:t>
      </w:r>
    </w:p>
    <w:p w:rsidR="00B63E1D" w:rsidRPr="00B63E1D" w:rsidRDefault="00B63E1D" w:rsidP="00B63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b/>
          <w:bCs/>
          <w:color w:val="232323"/>
          <w:sz w:val="30"/>
          <w:szCs w:val="30"/>
          <w:lang w:eastAsia="ru-RU"/>
        </w:rPr>
        <w:t>При упаковке банки с краской </w:t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главная задача — не допустить вскрытия и протекания ее содержимого. </w:t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br/>
        <w:t> </w:t>
      </w:r>
    </w:p>
    <w:p w:rsidR="00B63E1D" w:rsidRPr="00B63E1D" w:rsidRDefault="00B63E1D" w:rsidP="00B63E1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Для начала проверьте, достаточно ли плотно закрыта крышка банки. Затем оберните банку скотчем, так, чтобы крышка оказалась зафиксирована.</w:t>
      </w:r>
    </w:p>
    <w:p w:rsidR="00B63E1D" w:rsidRPr="00B63E1D" w:rsidRDefault="00B63E1D" w:rsidP="00B63E1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 xml:space="preserve">Положите вложение в герметичный полиэтиленовый пакет или оберните </w:t>
      </w:r>
      <w:proofErr w:type="spellStart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стрейч</w:t>
      </w:r>
      <w:proofErr w:type="spellEnd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-пленкой в 2-3 витка, для защиты от протечек.</w:t>
      </w:r>
    </w:p>
    <w:p w:rsidR="00B63E1D" w:rsidRPr="00B63E1D" w:rsidRDefault="00B63E1D" w:rsidP="00B63E1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Оберните банку воздушно-пузырьковой пленкой в 2-3 слоя и снова закрепите скотчем. Все стороны банки должны быть закрыты.</w:t>
      </w:r>
    </w:p>
    <w:p w:rsidR="00B63E1D" w:rsidRPr="00B63E1D" w:rsidRDefault="00B63E1D" w:rsidP="00B63E1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Возьмите коробку подходящего размера и создайте внутреннюю обрешетку с помощью выбранного упаковочного материала.</w:t>
      </w:r>
    </w:p>
    <w:p w:rsidR="00B63E1D" w:rsidRPr="00B63E1D" w:rsidRDefault="00B63E1D" w:rsidP="00B63E1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 xml:space="preserve">Положите банку на дно коробки. Заполните пустоты между банкой и стенками коробки упаковочным материалом —  скомканными </w:t>
      </w:r>
      <w:proofErr w:type="spellStart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стрейч</w:t>
      </w:r>
      <w:proofErr w:type="spellEnd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-пленкой или макулатурной бумагой, картонным филлером или пузырчатой пленкой.</w:t>
      </w:r>
    </w:p>
    <w:p w:rsidR="00B63E1D" w:rsidRPr="00B63E1D" w:rsidRDefault="00B63E1D" w:rsidP="00B63E1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Положите достаточное количество упаковочного материала сверху банки, чтобы зафиксировать ее положение. Плотно закройте коробку и надежно закрепите стыки скотчем.</w:t>
      </w:r>
    </w:p>
    <w:p w:rsidR="00B63E1D" w:rsidRPr="00B63E1D" w:rsidRDefault="00B63E1D" w:rsidP="00B63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 </w:t>
      </w:r>
    </w:p>
    <w:p w:rsidR="00B63E1D" w:rsidRPr="00B63E1D" w:rsidRDefault="00B63E1D" w:rsidP="00B63E1D">
      <w:pPr>
        <w:shd w:val="clear" w:color="auto" w:fill="FFFFFF"/>
        <w:spacing w:after="0" w:line="555" w:lineRule="atLeast"/>
        <w:rPr>
          <w:rFonts w:ascii="Arial" w:eastAsia="Times New Roman" w:hAnsi="Arial" w:cs="Arial"/>
          <w:b/>
          <w:bCs/>
          <w:color w:val="2E74B5" w:themeColor="accent1" w:themeShade="BF"/>
          <w:sz w:val="36"/>
          <w:szCs w:val="36"/>
          <w:lang w:eastAsia="ru-RU"/>
        </w:rPr>
      </w:pPr>
      <w:r w:rsidRPr="00B63E1D">
        <w:rPr>
          <w:rFonts w:ascii="Arial" w:eastAsia="Times New Roman" w:hAnsi="Arial" w:cs="Arial"/>
          <w:b/>
          <w:bCs/>
          <w:color w:val="2E74B5" w:themeColor="accent1" w:themeShade="BF"/>
          <w:sz w:val="36"/>
          <w:szCs w:val="36"/>
          <w:lang w:eastAsia="ru-RU"/>
        </w:rPr>
        <w:t>Как упаковать елочные игрушки</w:t>
      </w:r>
      <w:r w:rsidRPr="00B63E1D">
        <w:rPr>
          <w:rFonts w:ascii="Arial" w:eastAsia="Times New Roman" w:hAnsi="Arial" w:cs="Arial"/>
          <w:b/>
          <w:bCs/>
          <w:color w:val="2E74B5" w:themeColor="accent1" w:themeShade="BF"/>
          <w:sz w:val="36"/>
          <w:szCs w:val="36"/>
          <w:lang w:eastAsia="ru-RU"/>
        </w:rPr>
        <w:br/>
        <w:t> </w:t>
      </w:r>
    </w:p>
    <w:p w:rsidR="00B63E1D" w:rsidRPr="00B63E1D" w:rsidRDefault="00B63E1D" w:rsidP="00B63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Чтобы отправить по почте елочные игрушки, важно позаботиться не только о предотвращении сколов, но и сохранении верхнего покрытия: слоя краски, рисунков, дополнительных деталей.</w:t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br/>
        <w:t> </w:t>
      </w:r>
    </w:p>
    <w:p w:rsidR="00B63E1D" w:rsidRPr="00B63E1D" w:rsidRDefault="00B63E1D" w:rsidP="00B63E1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Каждую игрушку аккуратно оберните макулатурной бумагой, а затем воздушно-пузырьковой пленкой в два слоя.</w:t>
      </w:r>
    </w:p>
    <w:p w:rsidR="00B63E1D" w:rsidRPr="00B63E1D" w:rsidRDefault="00B63E1D" w:rsidP="00B63E1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Закрепите скотчем края упаковки, чтобы пленка не развернулась.</w:t>
      </w:r>
    </w:p>
    <w:p w:rsidR="00B63E1D" w:rsidRPr="00B63E1D" w:rsidRDefault="00B63E1D" w:rsidP="00B63E1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Возьмите коробку подходящего размера и уложите на дно упаковочный материал: скомканную бумагу или воздушно-пузырьковую пленку. Аккуратно положите игрушки, заполняя все пространство коробки.</w:t>
      </w:r>
    </w:p>
    <w:p w:rsidR="00B63E1D" w:rsidRPr="00B63E1D" w:rsidRDefault="00B63E1D" w:rsidP="00B63E1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Если между игрушками и стенками коробки появились просветы, обязательно заполните их </w:t>
      </w:r>
      <w:r w:rsidRPr="00CB522D">
        <w:rPr>
          <w:rFonts w:ascii="Arial" w:eastAsia="Times New Roman" w:hAnsi="Arial" w:cs="Arial"/>
          <w:sz w:val="30"/>
          <w:szCs w:val="30"/>
          <w:lang w:eastAsia="ru-RU"/>
        </w:rPr>
        <w:t>упаковочным материалом</w:t>
      </w:r>
      <w:r w:rsidRPr="00B63E1D">
        <w:rPr>
          <w:rFonts w:ascii="Arial" w:eastAsia="Times New Roman" w:hAnsi="Arial" w:cs="Arial"/>
          <w:sz w:val="30"/>
          <w:szCs w:val="30"/>
          <w:lang w:eastAsia="ru-RU"/>
        </w:rPr>
        <w:t>. </w:t>
      </w:r>
    </w:p>
    <w:p w:rsidR="00B63E1D" w:rsidRPr="00B63E1D" w:rsidRDefault="00B63E1D" w:rsidP="00B63E1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lastRenderedPageBreak/>
        <w:t>Положите сверху амортизирующий материал и закройте коробку. Возьмите коробку в руки и потрясите, чтобы убедиться, что игрушки внутри лежат плотно и не болтаются. При необходимости добавьте еще амортизирующего материала, пока игрушки не зафиксируются внутри короба.</w:t>
      </w:r>
    </w:p>
    <w:p w:rsidR="00B63E1D" w:rsidRPr="00B63E1D" w:rsidRDefault="00B63E1D" w:rsidP="00B63E1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Закрепите все стыки скотчем.</w:t>
      </w:r>
    </w:p>
    <w:p w:rsidR="00B63E1D" w:rsidRPr="00B63E1D" w:rsidRDefault="00B63E1D" w:rsidP="00B63E1D">
      <w:pPr>
        <w:shd w:val="clear" w:color="auto" w:fill="FFFFFF"/>
        <w:spacing w:after="0" w:line="555" w:lineRule="atLeast"/>
        <w:rPr>
          <w:rFonts w:ascii="Arial" w:eastAsia="Times New Roman" w:hAnsi="Arial" w:cs="Arial"/>
          <w:b/>
          <w:bCs/>
          <w:color w:val="2E74B5" w:themeColor="accent1" w:themeShade="BF"/>
          <w:sz w:val="36"/>
          <w:szCs w:val="36"/>
          <w:lang w:eastAsia="ru-RU"/>
        </w:rPr>
      </w:pPr>
      <w:r w:rsidRPr="00B63E1D">
        <w:rPr>
          <w:rFonts w:ascii="Arial" w:eastAsia="Times New Roman" w:hAnsi="Arial" w:cs="Arial"/>
          <w:b/>
          <w:bCs/>
          <w:color w:val="232323"/>
          <w:sz w:val="36"/>
          <w:szCs w:val="36"/>
          <w:lang w:eastAsia="ru-RU"/>
        </w:rPr>
        <w:br/>
      </w:r>
      <w:r w:rsidRPr="00B63E1D">
        <w:rPr>
          <w:rFonts w:ascii="Arial" w:eastAsia="Times New Roman" w:hAnsi="Arial" w:cs="Arial"/>
          <w:b/>
          <w:bCs/>
          <w:color w:val="2E74B5" w:themeColor="accent1" w:themeShade="BF"/>
          <w:sz w:val="36"/>
          <w:szCs w:val="36"/>
          <w:lang w:eastAsia="ru-RU"/>
        </w:rPr>
        <w:t>Как упаковать фары для автомобиля</w:t>
      </w:r>
      <w:r w:rsidRPr="00B63E1D">
        <w:rPr>
          <w:rFonts w:ascii="Arial" w:eastAsia="Times New Roman" w:hAnsi="Arial" w:cs="Arial"/>
          <w:b/>
          <w:bCs/>
          <w:color w:val="2E74B5" w:themeColor="accent1" w:themeShade="BF"/>
          <w:sz w:val="36"/>
          <w:szCs w:val="36"/>
          <w:lang w:eastAsia="ru-RU"/>
        </w:rPr>
        <w:br/>
        <w:t> </w:t>
      </w:r>
    </w:p>
    <w:p w:rsidR="00B63E1D" w:rsidRPr="00B63E1D" w:rsidRDefault="00B63E1D" w:rsidP="00B63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b/>
          <w:bCs/>
          <w:color w:val="232323"/>
          <w:sz w:val="30"/>
          <w:szCs w:val="30"/>
          <w:lang w:eastAsia="ru-RU"/>
        </w:rPr>
        <w:t>Для упаковки фары </w:t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подойдет способ «коробка в коробке».</w:t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br/>
        <w:t> </w:t>
      </w:r>
    </w:p>
    <w:p w:rsidR="00B63E1D" w:rsidRPr="00B63E1D" w:rsidRDefault="00B63E1D" w:rsidP="00B63E1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Оберните фару воздушно-пузырьковой пленкой. Выступающие части оберните дополнительными 2-3 слоями воздушно-пузырьковой пленки. Закрепите материал скотчем.</w:t>
      </w:r>
    </w:p>
    <w:p w:rsidR="00B63E1D" w:rsidRPr="00B63E1D" w:rsidRDefault="00B63E1D" w:rsidP="00B63E1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 xml:space="preserve">Заполните дно меньшей коробки амортизирующим материалом на 2-5 </w:t>
      </w:r>
      <w:proofErr w:type="gramStart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см..</w:t>
      </w:r>
      <w:proofErr w:type="gramEnd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 </w:t>
      </w:r>
    </w:p>
    <w:p w:rsidR="00B63E1D" w:rsidRPr="00B63E1D" w:rsidRDefault="00B63E1D" w:rsidP="00B63E1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Положите упакованную фару в коробку,</w:t>
      </w:r>
      <w:r w:rsidR="00CB522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 xml:space="preserve"> </w:t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заполните пустоты между фарой и стенками коробки амортизирующим материалом, накройте фару сверху амортизирующим материалом. Закрой короб и убедитесь, что фара внутри коробки не болтается. Заклейте все стыки короба скотчем.</w:t>
      </w:r>
    </w:p>
    <w:p w:rsidR="00B63E1D" w:rsidRPr="00B63E1D" w:rsidRDefault="00B63E1D" w:rsidP="00B63E1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 xml:space="preserve">Заполните дно большей коробки амортизирующим материалом на 2-5 см. Поставьте меньшую коробку внутрь и зафиксируйте ее, проложив амортизирующим материалом пустоты между стенками и верхом обоих </w:t>
      </w:r>
      <w:proofErr w:type="gramStart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коробов..</w:t>
      </w:r>
      <w:proofErr w:type="gramEnd"/>
    </w:p>
    <w:p w:rsidR="00B63E1D" w:rsidRPr="00B63E1D" w:rsidRDefault="00B63E1D" w:rsidP="00B63E1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Закройте коробку и заклейте все стыки скотчем.</w:t>
      </w:r>
    </w:p>
    <w:p w:rsidR="00B63E1D" w:rsidRPr="00B63E1D" w:rsidRDefault="00B63E1D" w:rsidP="00B63E1D">
      <w:pPr>
        <w:shd w:val="clear" w:color="auto" w:fill="FFFFFF"/>
        <w:spacing w:after="0" w:line="690" w:lineRule="atLeast"/>
        <w:rPr>
          <w:rFonts w:ascii="Arial" w:eastAsia="Times New Roman" w:hAnsi="Arial" w:cs="Arial"/>
          <w:color w:val="232323"/>
          <w:sz w:val="45"/>
          <w:szCs w:val="45"/>
          <w:lang w:eastAsia="ru-RU"/>
        </w:rPr>
      </w:pPr>
      <w:r w:rsidRPr="00B63E1D">
        <w:rPr>
          <w:rFonts w:ascii="Arial" w:eastAsia="Times New Roman" w:hAnsi="Arial" w:cs="Arial"/>
          <w:color w:val="232323"/>
          <w:sz w:val="45"/>
          <w:szCs w:val="45"/>
          <w:lang w:eastAsia="ru-RU"/>
        </w:rPr>
        <w:br/>
      </w:r>
      <w:r w:rsidRPr="00B63E1D">
        <w:rPr>
          <w:rFonts w:ascii="Arial" w:eastAsia="Times New Roman" w:hAnsi="Arial" w:cs="Arial"/>
          <w:b/>
          <w:bCs/>
          <w:color w:val="2E74B5" w:themeColor="accent1" w:themeShade="BF"/>
          <w:sz w:val="45"/>
          <w:szCs w:val="45"/>
          <w:lang w:eastAsia="ru-RU"/>
        </w:rPr>
        <w:t>Нанесение маркировки</w:t>
      </w:r>
      <w:r w:rsidRPr="00B63E1D">
        <w:rPr>
          <w:rFonts w:ascii="Arial" w:eastAsia="Times New Roman" w:hAnsi="Arial" w:cs="Arial"/>
          <w:color w:val="2E74B5" w:themeColor="accent1" w:themeShade="BF"/>
          <w:sz w:val="45"/>
          <w:szCs w:val="45"/>
          <w:lang w:eastAsia="ru-RU"/>
        </w:rPr>
        <w:br/>
      </w:r>
      <w:r w:rsidRPr="00B63E1D">
        <w:rPr>
          <w:rFonts w:ascii="Arial" w:eastAsia="Times New Roman" w:hAnsi="Arial" w:cs="Arial"/>
          <w:color w:val="232323"/>
          <w:sz w:val="45"/>
          <w:szCs w:val="45"/>
          <w:lang w:eastAsia="ru-RU"/>
        </w:rPr>
        <w:t> </w:t>
      </w:r>
    </w:p>
    <w:p w:rsidR="00B63E1D" w:rsidRPr="00B63E1D" w:rsidRDefault="00B63E1D" w:rsidP="00B63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b/>
          <w:bCs/>
          <w:color w:val="232323"/>
          <w:sz w:val="30"/>
          <w:szCs w:val="30"/>
          <w:lang w:eastAsia="ru-RU"/>
        </w:rPr>
        <w:t>Упаковка с хрупкими вложениями обязательно должна быть промаркирована</w:t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 xml:space="preserve">, чтобы при перевозке и транспортировке учитывались особенности отправления. Для этого используются специальные манипуляционные </w:t>
      </w:r>
      <w:proofErr w:type="spellStart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стикеры</w:t>
      </w:r>
      <w:proofErr w:type="spellEnd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 xml:space="preserve"> — «Хрупкое» и «Верх». Если специальных </w:t>
      </w:r>
      <w:proofErr w:type="spellStart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стикеров</w:t>
      </w:r>
      <w:proofErr w:type="spellEnd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 xml:space="preserve"> при отправлении не оказалось, эти обозначения можно нанести маркером.</w:t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br/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br/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lastRenderedPageBreak/>
        <w:br/>
        <w:t> </w:t>
      </w:r>
    </w:p>
    <w:p w:rsidR="00B63E1D" w:rsidRPr="00B63E1D" w:rsidRDefault="00B63E1D" w:rsidP="00B63E1D">
      <w:pPr>
        <w:shd w:val="clear" w:color="auto" w:fill="FFFFFF"/>
        <w:spacing w:after="0" w:line="690" w:lineRule="atLeast"/>
        <w:rPr>
          <w:rFonts w:ascii="Arial" w:eastAsia="Times New Roman" w:hAnsi="Arial" w:cs="Arial"/>
          <w:color w:val="232323"/>
          <w:sz w:val="45"/>
          <w:szCs w:val="45"/>
          <w:lang w:eastAsia="ru-RU"/>
        </w:rPr>
      </w:pPr>
      <w:r w:rsidRPr="00B63E1D">
        <w:rPr>
          <w:rFonts w:ascii="Arial" w:eastAsia="Times New Roman" w:hAnsi="Arial" w:cs="Arial"/>
          <w:b/>
          <w:bCs/>
          <w:color w:val="2E74B5" w:themeColor="accent1" w:themeShade="BF"/>
          <w:sz w:val="45"/>
          <w:szCs w:val="45"/>
          <w:lang w:eastAsia="ru-RU"/>
        </w:rPr>
        <w:t>Чек-лист: как упаковать хрупкие отправления</w:t>
      </w:r>
      <w:r w:rsidRPr="00B63E1D">
        <w:rPr>
          <w:rFonts w:ascii="Arial" w:eastAsia="Times New Roman" w:hAnsi="Arial" w:cs="Arial"/>
          <w:color w:val="2E74B5" w:themeColor="accent1" w:themeShade="BF"/>
          <w:sz w:val="45"/>
          <w:szCs w:val="45"/>
          <w:lang w:eastAsia="ru-RU"/>
        </w:rPr>
        <w:br/>
      </w:r>
      <w:r w:rsidRPr="00B63E1D">
        <w:rPr>
          <w:rFonts w:ascii="Arial" w:eastAsia="Times New Roman" w:hAnsi="Arial" w:cs="Arial"/>
          <w:color w:val="232323"/>
          <w:sz w:val="45"/>
          <w:szCs w:val="45"/>
          <w:lang w:eastAsia="ru-RU"/>
        </w:rPr>
        <w:t> </w:t>
      </w:r>
    </w:p>
    <w:p w:rsidR="00B63E1D" w:rsidRPr="00B63E1D" w:rsidRDefault="00B63E1D" w:rsidP="00B63E1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Оберните хрупкое отправление воздушно-пузырьковой пленкой или «филлером», в конце прочно закрепляя упаковочный материал скотчем. Это создает дополнительную амортизацию и защищает содержимое посылки от возможных повреждений.</w:t>
      </w:r>
    </w:p>
    <w:p w:rsidR="00B63E1D" w:rsidRPr="00B63E1D" w:rsidRDefault="00B63E1D" w:rsidP="00B63E1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Если отправление составное, оберните каждую деталь отдельно.</w:t>
      </w:r>
    </w:p>
    <w:p w:rsidR="00B63E1D" w:rsidRPr="00B63E1D" w:rsidRDefault="00B63E1D" w:rsidP="00B63E1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Если в строении хрупкого отправлени</w:t>
      </w:r>
      <w:r>
        <w:rPr>
          <w:rFonts w:ascii="Arial" w:eastAsia="Times New Roman" w:hAnsi="Arial" w:cs="Arial"/>
          <w:color w:val="232323"/>
          <w:sz w:val="30"/>
          <w:szCs w:val="30"/>
          <w:lang w:eastAsia="ru-RU"/>
        </w:rPr>
        <w:t>я</w:t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 xml:space="preserve"> есть деталь, которая может крутиться или болтаться, зафиксируйте ее дополнительно.</w:t>
      </w:r>
    </w:p>
    <w:p w:rsidR="00B63E1D" w:rsidRPr="00B63E1D" w:rsidRDefault="00B63E1D" w:rsidP="00B63E1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Для перевозки хрупкого отправления используйте</w:t>
      </w:r>
      <w:r>
        <w:rPr>
          <w:rFonts w:ascii="Arial" w:eastAsia="Times New Roman" w:hAnsi="Arial" w:cs="Arial"/>
          <w:color w:val="232323"/>
          <w:sz w:val="30"/>
          <w:szCs w:val="30"/>
          <w:lang w:eastAsia="ru-RU"/>
        </w:rPr>
        <w:t xml:space="preserve"> коробку подходящего размера и </w:t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 xml:space="preserve">внутреннюю обрешетку. В качестве обрешетки выбирайте пенопласт, </w:t>
      </w:r>
      <w:proofErr w:type="spellStart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пенополистирол</w:t>
      </w:r>
      <w:proofErr w:type="spellEnd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, воздушную упаковку, прессованный или сотовый картон.</w:t>
      </w:r>
    </w:p>
    <w:p w:rsidR="00B63E1D" w:rsidRPr="00B63E1D" w:rsidRDefault="00B63E1D" w:rsidP="00B63E1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 xml:space="preserve">Проверьте, чтобы между отправлением и стенками короба были просветы от 2 до 5 см, заполненные амортизирующим материалом, который фиксирует отправление в коробе. Перед закрытием коробки поверх отправления плотно разместите скомканную макулатурную бумагу, </w:t>
      </w:r>
      <w:proofErr w:type="spellStart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стрейч</w:t>
      </w:r>
      <w:proofErr w:type="spellEnd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-пленку или другой упаковочный материал.</w:t>
      </w:r>
    </w:p>
    <w:p w:rsidR="00B63E1D" w:rsidRPr="00B63E1D" w:rsidRDefault="00B63E1D" w:rsidP="00B63E1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Тщательно проклеивайте все стыки и углы закрытой коробки скотчем.</w:t>
      </w:r>
    </w:p>
    <w:p w:rsidR="00B63E1D" w:rsidRPr="00B63E1D" w:rsidRDefault="00B63E1D" w:rsidP="00B63E1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В конце промаркируйте коробку специальным</w:t>
      </w:r>
      <w:r>
        <w:rPr>
          <w:rFonts w:ascii="Arial" w:eastAsia="Times New Roman" w:hAnsi="Arial" w:cs="Arial"/>
          <w:color w:val="232323"/>
          <w:sz w:val="30"/>
          <w:szCs w:val="30"/>
          <w:lang w:eastAsia="ru-RU"/>
        </w:rPr>
        <w:t xml:space="preserve">и манипуляционными </w:t>
      </w:r>
      <w:proofErr w:type="spellStart"/>
      <w:r>
        <w:rPr>
          <w:rFonts w:ascii="Arial" w:eastAsia="Times New Roman" w:hAnsi="Arial" w:cs="Arial"/>
          <w:color w:val="232323"/>
          <w:sz w:val="30"/>
          <w:szCs w:val="30"/>
          <w:lang w:eastAsia="ru-RU"/>
        </w:rPr>
        <w:t>стикерами</w:t>
      </w:r>
      <w:proofErr w:type="spellEnd"/>
      <w:r>
        <w:rPr>
          <w:rFonts w:ascii="Arial" w:eastAsia="Times New Roman" w:hAnsi="Arial" w:cs="Arial"/>
          <w:color w:val="232323"/>
          <w:sz w:val="30"/>
          <w:szCs w:val="30"/>
          <w:lang w:eastAsia="ru-RU"/>
        </w:rPr>
        <w:t xml:space="preserve"> — </w:t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«хрупкое» и «верх».</w:t>
      </w:r>
    </w:p>
    <w:p w:rsidR="00CB522D" w:rsidRPr="00CB522D" w:rsidRDefault="00B63E1D" w:rsidP="00B63E1D">
      <w:pPr>
        <w:shd w:val="clear" w:color="auto" w:fill="FFFFFF"/>
        <w:spacing w:line="240" w:lineRule="auto"/>
        <w:rPr>
          <w:rFonts w:ascii="Arial" w:eastAsia="Times New Roman" w:hAnsi="Arial" w:cs="Arial"/>
          <w:color w:val="2E74B5" w:themeColor="accent1" w:themeShade="BF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br/>
      </w:r>
      <w:r w:rsidRPr="00CB522D">
        <w:rPr>
          <w:rFonts w:ascii="Arial" w:eastAsia="Times New Roman" w:hAnsi="Arial" w:cs="Arial"/>
          <w:b/>
          <w:bCs/>
          <w:color w:val="2E74B5" w:themeColor="accent1" w:themeShade="BF"/>
          <w:sz w:val="30"/>
          <w:szCs w:val="30"/>
          <w:lang w:eastAsia="ru-RU"/>
        </w:rPr>
        <w:t>В пунктах выдачи ФЛИППОСТ есть все необходимые материалы для надежной упаковки хрупкого груза.</w:t>
      </w:r>
      <w:r w:rsidRPr="00B63E1D">
        <w:rPr>
          <w:rFonts w:ascii="Arial" w:eastAsia="Times New Roman" w:hAnsi="Arial" w:cs="Arial"/>
          <w:color w:val="2E74B5" w:themeColor="accent1" w:themeShade="BF"/>
          <w:sz w:val="30"/>
          <w:szCs w:val="30"/>
          <w:lang w:eastAsia="ru-RU"/>
        </w:rPr>
        <w:t> </w:t>
      </w:r>
    </w:p>
    <w:p w:rsidR="00B63E1D" w:rsidRPr="00B63E1D" w:rsidRDefault="00B63E1D" w:rsidP="00B63E1D">
      <w:pPr>
        <w:shd w:val="clear" w:color="auto" w:fill="FFFFFF"/>
        <w:spacing w:line="240" w:lineRule="auto"/>
        <w:rPr>
          <w:rFonts w:ascii="Arial" w:eastAsia="Times New Roman" w:hAnsi="Arial" w:cs="Arial"/>
          <w:color w:val="232323"/>
          <w:sz w:val="30"/>
          <w:szCs w:val="30"/>
          <w:lang w:eastAsia="ru-RU"/>
        </w:rPr>
      </w:pP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Пользуясь нашими инструкциями, вы сможете без труда упаковать свое отправление, а наши сотрудники ПВЗ всегда помогут, если у вас возникнут вопросы. </w:t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br/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br/>
        <w:t xml:space="preserve">Выбирайте коробки из </w:t>
      </w:r>
      <w:proofErr w:type="spellStart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гофрокартона</w:t>
      </w:r>
      <w:proofErr w:type="spellEnd"/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 xml:space="preserve"> для отправки небольших посылок с фиксированным тарифом «Посылочка» или большие коробки для отправлений до 30 кг. Все материалы и способы их применения вы можете найти в </w:t>
      </w:r>
      <w:r w:rsidRPr="00CB522D">
        <w:rPr>
          <w:rFonts w:ascii="Arial" w:eastAsia="Times New Roman" w:hAnsi="Arial" w:cs="Arial"/>
          <w:sz w:val="30"/>
          <w:szCs w:val="30"/>
          <w:lang w:eastAsia="ru-RU"/>
        </w:rPr>
        <w:t>этом разделе</w:t>
      </w:r>
      <w:r w:rsidRPr="00B63E1D">
        <w:rPr>
          <w:rFonts w:ascii="Arial" w:eastAsia="Times New Roman" w:hAnsi="Arial" w:cs="Arial"/>
          <w:color w:val="232323"/>
          <w:sz w:val="30"/>
          <w:szCs w:val="30"/>
          <w:lang w:eastAsia="ru-RU"/>
        </w:rPr>
        <w:t>.</w:t>
      </w:r>
    </w:p>
    <w:p w:rsidR="00955C9B" w:rsidRDefault="00955C9B"/>
    <w:sectPr w:rsidR="0095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FD7"/>
    <w:multiLevelType w:val="multilevel"/>
    <w:tmpl w:val="7F5C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F5515"/>
    <w:multiLevelType w:val="multilevel"/>
    <w:tmpl w:val="82A2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203FC"/>
    <w:multiLevelType w:val="multilevel"/>
    <w:tmpl w:val="FFAA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F1897"/>
    <w:multiLevelType w:val="multilevel"/>
    <w:tmpl w:val="F9C8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96606A"/>
    <w:multiLevelType w:val="multilevel"/>
    <w:tmpl w:val="0E7E4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C441BB"/>
    <w:multiLevelType w:val="multilevel"/>
    <w:tmpl w:val="D4DEE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1E01B7"/>
    <w:multiLevelType w:val="multilevel"/>
    <w:tmpl w:val="F952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051031"/>
    <w:multiLevelType w:val="multilevel"/>
    <w:tmpl w:val="D4A43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97635F"/>
    <w:multiLevelType w:val="multilevel"/>
    <w:tmpl w:val="ED58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9A7EA6"/>
    <w:multiLevelType w:val="multilevel"/>
    <w:tmpl w:val="D40A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797AF3"/>
    <w:multiLevelType w:val="multilevel"/>
    <w:tmpl w:val="2F645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A5525D"/>
    <w:multiLevelType w:val="multilevel"/>
    <w:tmpl w:val="F732D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D4147A"/>
    <w:multiLevelType w:val="multilevel"/>
    <w:tmpl w:val="8722B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E42DFD"/>
    <w:multiLevelType w:val="multilevel"/>
    <w:tmpl w:val="D804B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9A3B13"/>
    <w:multiLevelType w:val="multilevel"/>
    <w:tmpl w:val="FFAA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4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12"/>
  </w:num>
  <w:num w:numId="10">
    <w:abstractNumId w:val="7"/>
  </w:num>
  <w:num w:numId="11">
    <w:abstractNumId w:val="6"/>
  </w:num>
  <w:num w:numId="12">
    <w:abstractNumId w:val="11"/>
  </w:num>
  <w:num w:numId="13">
    <w:abstractNumId w:val="1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1D"/>
    <w:rsid w:val="00881E69"/>
    <w:rsid w:val="00955C9B"/>
    <w:rsid w:val="00B63E1D"/>
    <w:rsid w:val="00CB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254D"/>
  <w15:chartTrackingRefBased/>
  <w15:docId w15:val="{FEE2F81A-9834-4894-AC60-D3DF363B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3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63E1D"/>
    <w:rPr>
      <w:b/>
      <w:bCs/>
    </w:rPr>
  </w:style>
  <w:style w:type="paragraph" w:customStyle="1" w:styleId="editor-black-title">
    <w:name w:val="editor-black-title"/>
    <w:basedOn w:val="a"/>
    <w:rsid w:val="00B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3E1D"/>
    <w:rPr>
      <w:color w:val="0000FF"/>
      <w:u w:val="single"/>
    </w:rPr>
  </w:style>
  <w:style w:type="paragraph" w:customStyle="1" w:styleId="editor-black-subtitle">
    <w:name w:val="editor-black-subtitle"/>
    <w:basedOn w:val="a"/>
    <w:rsid w:val="00B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63E1D"/>
    <w:rPr>
      <w:i/>
      <w:iCs/>
    </w:rPr>
  </w:style>
  <w:style w:type="paragraph" w:styleId="a6">
    <w:name w:val="List Paragraph"/>
    <w:basedOn w:val="a"/>
    <w:uiPriority w:val="34"/>
    <w:qFormat/>
    <w:rsid w:val="00CB5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Вячеслав Сергеевич</dc:creator>
  <cp:keywords/>
  <dc:description/>
  <cp:lastModifiedBy>Сергеев Вячеслав Сергеевич</cp:lastModifiedBy>
  <cp:revision>2</cp:revision>
  <dcterms:created xsi:type="dcterms:W3CDTF">2022-11-11T09:54:00Z</dcterms:created>
  <dcterms:modified xsi:type="dcterms:W3CDTF">2022-11-11T10:12:00Z</dcterms:modified>
</cp:coreProperties>
</file>